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11275" name="图片 1127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图片 1127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《在线课堂》学习单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    姓名：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 xml:space="preserve">数学二年级上册第5单元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《观察物体（一）》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温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故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知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  <w:color w:val="000000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289560</wp:posOffset>
                  </wp:positionV>
                  <wp:extent cx="3535045" cy="1540510"/>
                  <wp:effectExtent l="0" t="0" r="8255" b="2540"/>
                  <wp:wrapNone/>
                  <wp:docPr id="20512" name="图片 20512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" name="图片 20512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045" cy="154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连一连。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自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攀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1655445</wp:posOffset>
                  </wp:positionH>
                  <wp:positionV relativeFrom="paragraph">
                    <wp:posOffset>182880</wp:posOffset>
                  </wp:positionV>
                  <wp:extent cx="3306445" cy="1905000"/>
                  <wp:effectExtent l="0" t="0" r="8255" b="0"/>
                  <wp:wrapNone/>
                  <wp:docPr id="1638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连一连。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ascii="等线" w:hAnsi="等线" w:eastAsia="等线" w:cs="Times New Roman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215900</wp:posOffset>
                  </wp:positionV>
                  <wp:extent cx="2654935" cy="811530"/>
                  <wp:effectExtent l="0" t="0" r="12065" b="7620"/>
                  <wp:wrapNone/>
                  <wp:docPr id="205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Times New Roman"/>
              </w:rPr>
              <w:drawing>
                <wp:inline distT="0" distB="0" distL="114300" distR="114300">
                  <wp:extent cx="1504950" cy="1092835"/>
                  <wp:effectExtent l="0" t="0" r="0" b="12065"/>
                  <wp:docPr id="1638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10" cy="109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稳中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有升</w:t>
            </w:r>
          </w:p>
        </w:tc>
        <w:tc>
          <w:tcPr>
            <w:tcW w:w="8363" w:type="dxa"/>
          </w:tcPr>
          <w:p>
            <w:pPr>
              <w:rPr>
                <w:rFonts w:hint="default" w:eastAsia="宋体" w:cs="Times New Roman" w:asciiTheme="minorEastAsia" w:hAnsiTheme="minorEastAsia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下面右边的三幅图分别是谁看到的，在括号里填上他们的名字。</w:t>
            </w:r>
          </w:p>
          <w:p>
            <w:pPr>
              <w:spacing w:line="360" w:lineRule="auto"/>
              <w:rPr>
                <w:rFonts w:ascii="等线" w:hAnsi="等线" w:eastAsia="等线" w:cs="Times New Roman"/>
                <w:color w:val="C00000"/>
              </w:rPr>
            </w:pPr>
          </w:p>
          <w:p>
            <w:pPr>
              <w:spacing w:line="360" w:lineRule="auto"/>
              <w:rPr>
                <w:rFonts w:ascii="等线" w:hAnsi="等线" w:eastAsia="等线" w:cs="Times New Roman"/>
                <w:color w:val="000000"/>
              </w:rPr>
            </w:pPr>
            <w:r>
              <w:rPr>
                <w:rFonts w:ascii="等线" w:hAnsi="等线" w:eastAsia="等线" w:cs="Times New Roman"/>
                <w:color w:val="000000"/>
              </w:rPr>
              <w:drawing>
                <wp:inline distT="0" distB="0" distL="114300" distR="114300">
                  <wp:extent cx="3161665" cy="1056005"/>
                  <wp:effectExtent l="0" t="0" r="635" b="10795"/>
                  <wp:docPr id="20513" name="图片 20513" descr="21世纪教育网 -- 中国最大型、最专业的中小学教育资源门户网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3" name="图片 20513" descr="21世纪教育网 -- 中国最大型、最专业的中小学教育资源门户网站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1665" cy="1056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等线" w:hAnsi="等线" w:eastAsia="等线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384" w:type="dxa"/>
          </w:tcPr>
          <w:p>
            <w:pPr>
              <w:rPr>
                <w:rFonts w:eastAsia="等线"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3" w:type="dxa"/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5D69"/>
    <w:multiLevelType w:val="multilevel"/>
    <w:tmpl w:val="642A5D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502C23FD"/>
    <w:rsid w:val="55B86346"/>
    <w:rsid w:val="576F4E30"/>
    <w:rsid w:val="5BED7F8C"/>
    <w:rsid w:val="61DB5BD9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