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5" name="图片 3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数学二年级上册第4单元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left"/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《表内乘法(一）》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例5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直接写出得数。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80" w:firstLineChars="100"/>
              <w:rPr>
                <w:rFonts w:hint="default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2=        3</w:t>
            </w:r>
            <w:r>
              <w:rPr>
                <w:rFonts w:hint="default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=           5</w:t>
            </w:r>
            <w:r>
              <w:rPr>
                <w:rFonts w:hint="default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80" w:firstLineChars="100"/>
              <w:rPr>
                <w:rFonts w:hint="default" w:eastAsia="等线" w:cs="Times New Roman" w:asciiTheme="minorEastAsia" w:hAnsi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5=        4</w:t>
            </w:r>
            <w:r>
              <w:rPr>
                <w:rFonts w:hint="default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2=           3</w:t>
            </w:r>
            <w:r>
              <w:rPr>
                <w:rFonts w:hint="default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Arial" w:hAnsi="Arial" w:eastAsia="等线" w:cs="Arial"/>
                <w:color w:val="C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  <w:t>=</w:t>
            </w:r>
            <w:r>
              <w:rPr>
                <w:rFonts w:hint="eastAsia" w:eastAsia="等线" w:cs="Times New Roman" w:asciiTheme="minorEastAsia" w:hAnsiTheme="minorEastAsia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等线" w:cs="Times New Roman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根据图意，列出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乘加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算式表示一共坐了多少人？</w:t>
            </w: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28"/>
                <w:szCs w:val="28"/>
              </w:rPr>
              <w:drawing>
                <wp:inline distT="0" distB="0" distL="0" distR="0">
                  <wp:extent cx="1419225" cy="1352550"/>
                  <wp:effectExtent l="0" t="0" r="0" b="0"/>
                  <wp:docPr id="8" name="Picture 27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7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652" cy="136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Times New Roman"/>
                <w:sz w:val="28"/>
                <w:szCs w:val="28"/>
              </w:rPr>
              <w:t>列式：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等线" w:cs="Times New Roman"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看图填写合适的数和运算符号。</w:t>
            </w: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8"/>
                <w:szCs w:val="28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90170</wp:posOffset>
                  </wp:positionV>
                  <wp:extent cx="3238500" cy="1512570"/>
                  <wp:effectExtent l="0" t="0" r="0" b="11430"/>
                  <wp:wrapNone/>
                  <wp:docPr id="11" name="Picture 58" descr="5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8" descr="5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512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  <w:r>
              <w:rPr>
                <w:rFonts w:ascii="等线" w:hAnsi="等线" w:eastAsia="等线" w:cs="Times New Roman"/>
                <w:sz w:val="28"/>
                <w:szCs w:val="28"/>
              </w:rPr>
              <w:drawing>
                <wp:anchor distT="0" distB="0" distL="0" distR="0" simplePos="0" relativeHeight="251964416" behindDoc="0" locked="0" layoutInCell="1" allowOverlap="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93345</wp:posOffset>
                  </wp:positionV>
                  <wp:extent cx="1533525" cy="200025"/>
                  <wp:effectExtent l="0" t="0" r="9525" b="9525"/>
                  <wp:wrapNone/>
                  <wp:docPr id="18478" name="Picture 60" descr="5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" name="Picture 60" descr="5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33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Times New Roman"/>
                <w:sz w:val="28"/>
                <w:szCs w:val="28"/>
              </w:rPr>
              <w:drawing>
                <wp:inline distT="0" distB="0" distL="0" distR="0">
                  <wp:extent cx="1533525" cy="200025"/>
                  <wp:effectExtent l="0" t="0" r="9525" b="9525"/>
                  <wp:docPr id="18479" name="Picture 60" descr="5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9" name="Picture 60" descr="5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33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ascii="等线" w:hAnsi="等线" w:eastAsia="等线" w:cs="Times New Roman"/>
                <w:sz w:val="28"/>
                <w:szCs w:val="28"/>
              </w:rPr>
              <w:drawing>
                <wp:anchor distT="0" distB="0" distL="0" distR="0" simplePos="0" relativeHeight="251965440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93345</wp:posOffset>
                  </wp:positionV>
                  <wp:extent cx="1533525" cy="200025"/>
                  <wp:effectExtent l="0" t="0" r="9525" b="9525"/>
                  <wp:wrapNone/>
                  <wp:docPr id="18480" name="Picture 60" descr="5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0" name="Picture 60" descr="5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33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Times New Roman"/>
                <w:sz w:val="28"/>
                <w:szCs w:val="28"/>
              </w:rPr>
              <w:drawing>
                <wp:inline distT="0" distB="0" distL="0" distR="0">
                  <wp:extent cx="1533525" cy="200025"/>
                  <wp:effectExtent l="0" t="0" r="9525" b="9525"/>
                  <wp:docPr id="18481" name="Picture 60" descr="5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1" name="Picture 60" descr="5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33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F2E12"/>
    <w:multiLevelType w:val="singleLevel"/>
    <w:tmpl w:val="87EF2E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B323F84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