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5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循环小数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widowControl/>
              <w:spacing w:line="38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计算。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结果保留两位小数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line="380" w:lineRule="atLeas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4÷7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≈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16÷3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≈         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2÷9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8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1、在</w:t>
            </w:r>
            <w:r>
              <w:rPr>
                <w:rFonts w:ascii="宋体" w:hAnsi="宋体" w:eastAsia="宋体"/>
                <w:sz w:val="24"/>
                <w:szCs w:val="24"/>
              </w:rPr>
              <w:t>8.5454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</w:rPr>
              <w:t>,4.1555,8.</w:t>
            </w:r>
            <m:oMath>
              <m:limUpp>
                <m:limUppP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宋体" w:eastAsia="宋体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e>
                <m:lim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24"/>
                      <w:szCs w:val="24"/>
                    </w:rPr>
                    <m:t>·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>
              </m:limUpp>
              <m:limUpp>
                <m:limUppP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宋体" w:eastAsia="宋体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e>
                <m:lim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24"/>
                      <w:szCs w:val="24"/>
                    </w:rPr>
                    <m:t>·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>
              </m:limUpp>
            </m:oMath>
            <w:r>
              <w:rPr>
                <w:rFonts w:ascii="宋体" w:hAnsi="宋体" w:eastAsia="宋体"/>
                <w:sz w:val="24"/>
                <w:szCs w:val="24"/>
              </w:rPr>
              <w:t>,0.444,3.1415926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</w:rPr>
              <w:t>,0.47333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…这些数中</w:t>
            </w:r>
            <w:r>
              <w:rPr>
                <w:rFonts w:ascii="宋体" w:hAnsi="宋体" w:eastAsia="宋体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循环小数有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写出下面循环小数的循环节。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7.2626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19.</w:t>
            </w:r>
            <m:oMath>
              <m:limUpp>
                <m:limUppP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宋体" w:eastAsia="宋体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e>
                <m:lim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24"/>
                      <w:szCs w:val="24"/>
                    </w:rPr>
                    <m:t>·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>
              </m:limUpp>
            </m:oMath>
            <w:r>
              <w:rPr>
                <w:rFonts w:ascii="宋体" w:hAnsi="宋体" w:eastAsia="宋体"/>
                <w:sz w:val="24"/>
                <w:szCs w:val="24"/>
              </w:rPr>
              <w:t>0</w:t>
            </w:r>
            <m:oMath>
              <m:limUpp>
                <m:limUppP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宋体" w:eastAsia="宋体"/>
                      <w:sz w:val="24"/>
                      <w:szCs w:val="24"/>
                    </w:rPr>
                    <m:t>8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e>
                <m:lim>
                  <m:r>
                    <m:rPr>
                      <m:nor/>
                      <m:sty m:val="p"/>
                    </m:rPr>
                    <w:rPr>
                      <w:rFonts w:ascii="宋体" w:hAnsi="宋体" w:eastAsia="宋体"/>
                      <w:b w:val="0"/>
                      <w:i w:val="0"/>
                      <w:sz w:val="24"/>
                      <w:szCs w:val="24"/>
                    </w:rPr>
                    <m:t>·</m:t>
                  </m:r>
                  <m:ctrlPr>
                    <w:rPr>
                      <w:rFonts w:ascii="Cambria Math" w:hAnsi="宋体" w:eastAsia="宋体"/>
                      <w:sz w:val="24"/>
                      <w:szCs w:val="24"/>
                    </w:rPr>
                  </m:ctrlPr>
                </m:lim>
              </m:limUpp>
            </m:oMath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3.00666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…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记作：3.2525……简便记作</w:t>
            </w:r>
          </w:p>
          <w:p>
            <w:pPr>
              <w:tabs>
                <w:tab w:val="left" w:pos="1965"/>
              </w:tabs>
              <w:spacing w:line="520" w:lineRule="exact"/>
              <w:ind w:firstLine="868" w:firstLineChars="36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 xml:space="preserve">  1.066……简便记作</w:t>
            </w:r>
          </w:p>
          <w:p>
            <w:pPr>
              <w:tabs>
                <w:tab w:val="left" w:pos="1965"/>
              </w:tabs>
              <w:spacing w:line="520" w:lineRule="exact"/>
              <w:ind w:firstLine="868" w:firstLineChars="362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 xml:space="preserve">  17.0651651……简便记作</w:t>
            </w:r>
          </w:p>
          <w:p>
            <w:pPr>
              <w:spacing w:line="3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我知道了什么是</w:t>
            </w:r>
            <w:r>
              <w:rPr>
                <w:rFonts w:ascii="宋体" w:hAnsi="宋体" w:eastAsia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)小数、(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)小数、(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)小数。一个小数,从(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)部分某一位起,一个数字或几个数字(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)出现,这样的小数叫做循环小数。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有限小数的小数部分的位数是(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)的,无限小数的小数部分的位数是(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)的,循环小数一定是(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)小数,无限小数不一定是(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sz w:val="24"/>
                <w:szCs w:val="24"/>
              </w:rPr>
              <w:t>)小数。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D6307E5"/>
    <w:rsid w:val="28595485"/>
    <w:rsid w:val="2D14299D"/>
    <w:rsid w:val="2FC63175"/>
    <w:rsid w:val="4CD50350"/>
    <w:rsid w:val="57E11973"/>
    <w:rsid w:val="58E26C1A"/>
    <w:rsid w:val="5A751850"/>
    <w:rsid w:val="5FF55E92"/>
    <w:rsid w:val="72A9080D"/>
    <w:rsid w:val="72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2020-09-16T07:18:51Z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