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6年级数学上册第1单元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小数乘分数策略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复习题：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f(3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15　　　21</w:t>
            </w:r>
            <w:r>
              <w:rPr>
                <w:rFonts w:hAnsi="宋体" w:cs="Times New Roman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f(2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3)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f(3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hAnsi="宋体" w:cs="Times New Roman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3)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ascii="Times New Roman" w:hAnsi="Times New Roman" w:cs="Times New Roman"/>
              </w:rPr>
              <w:t>　　　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f(5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8)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hAnsi="宋体" w:cs="Times New Roman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f(4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一.</w:t>
            </w:r>
            <w:r>
              <w:rPr>
                <w:rFonts w:hAnsi="宋体" w:cs="Times New Roman"/>
                <w:sz w:val="24"/>
                <w:szCs w:val="24"/>
              </w:rPr>
              <w:t>松鼠的尾巴长度约占身体长度的</w:t>
            </w:r>
            <w:r>
              <w:rPr>
                <w:rFonts w:hAnsi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hAnsi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f(3</w:instrText>
            </w:r>
            <w:r>
              <w:rPr>
                <w:rFonts w:hAnsi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4)</w:instrText>
            </w:r>
            <w:r>
              <w:rPr>
                <w:rFonts w:hAnsi="宋体" w:cs="宋体-方正超大字符集"/>
                <w:sz w:val="24"/>
                <w:szCs w:val="24"/>
              </w:rPr>
              <w:fldChar w:fldCharType="end"/>
            </w:r>
            <w:r>
              <w:rPr>
                <w:rFonts w:hAnsi="宋体" w:cs="Times New Roman"/>
                <w:sz w:val="24"/>
                <w:szCs w:val="24"/>
              </w:rPr>
              <w:t>。松鼠欢欢的身体长2.1 dm，松鼠乐乐的身体长2.4 dm。松鼠欢欢的尾巴有多长？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．</w:t>
            </w:r>
            <w:r>
              <w:rPr>
                <w:sz w:val="28"/>
                <w:szCs w:val="28"/>
              </w:rPr>
              <w:t>计算</w:t>
            </w: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．</w:t>
            </w:r>
            <w:r>
              <w:rPr>
                <w:sz w:val="28"/>
                <w:szCs w:val="28"/>
              </w:rPr>
              <w:t xml:space="preserve">5×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\F(3,5)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．</w:t>
            </w:r>
            <w:r>
              <w:rPr>
                <w:sz w:val="28"/>
                <w:szCs w:val="28"/>
              </w:rPr>
              <w:t>4×</w:t>
            </w:r>
            <w:r>
              <w:rPr>
                <w:position w:val="-24"/>
                <w:sz w:val="28"/>
                <w:szCs w:val="28"/>
              </w:rPr>
              <w:object>
                <v:shape id="_x0000_i1027" o:spt="75" alt="www.xkb1.com              新课标第一网不用注册，免费下载！" type="#_x0000_t75" style="height:31.2pt;width:10.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5" r:id="rId6">
                  <o:LockedField>false</o:LockedField>
                </o:OLEObject>
              </w:objec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 </w:t>
            </w:r>
            <w:r>
              <w:rPr>
                <w:sz w:val="3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三，</w:t>
            </w:r>
            <w:r>
              <w:rPr>
                <w:rFonts w:ascii="Times New Roman" w:hAnsi="Times New Roman" w:cs="Times New Roman"/>
              </w:rPr>
              <w:t>计算0.98</w:t>
            </w:r>
            <w:r>
              <w:rPr>
                <w:rFonts w:hAnsi="宋体" w:cs="Times New Roman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f(13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15)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ascii="Times New Roman" w:hAnsi="Times New Roman" w:cs="Times New Roman"/>
              </w:rPr>
              <w:t>＋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f(13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15)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hAnsi="宋体" w:cs="Times New Roman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</w:rPr>
              <w:instrText xml:space="preserve">,</w:instrText>
            </w:r>
            <w:r>
              <w:rPr>
                <w:rFonts w:ascii="Times New Roman" w:hAnsi="Times New Roman" w:cs="Times New Roman"/>
              </w:rPr>
              <w:instrText xml:space="preserve">50)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68DD0274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2020-07-24T03:16:45Z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