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>
              <w:rPr>
                <w:rFonts w:hint="eastAsia" w:eastAsia="宋体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语文园地一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widowControl/>
              <w:snapToGrid w:val="0"/>
              <w:spacing w:line="288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请将本单元课文读一次。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1、把自己脑海中出现的钱塘江画面讲给家人听。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2、补充词语：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）（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）鼎沸  （ 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）鼓喧（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）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震（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）（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）聋   响彻（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）（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）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低声（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）（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）    窃窃（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）（ 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）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）（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）无声    （ 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）（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）声息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、</w:t>
            </w:r>
            <w:r>
              <w:rPr>
                <w:rFonts w:ascii="宋体" w:hAnsi="宋体" w:eastAsia="宋体"/>
                <w:sz w:val="24"/>
                <w:szCs w:val="28"/>
              </w:rPr>
              <w:t>至少写出3个表示时间短暂的词语：</w:t>
            </w:r>
            <w:r>
              <w:rPr>
                <w:rFonts w:hint="eastAsia" w:ascii="宋体" w:hAnsi="宋体" w:eastAsia="宋体"/>
                <w:sz w:val="24"/>
                <w:szCs w:val="28"/>
                <w:u w:val="single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）（ </w:t>
            </w:r>
            <w:r>
              <w:rPr>
                <w:rFonts w:hint="eastAsia" w:ascii="宋体" w:hAnsi="宋体" w:eastAsia="宋体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）（ </w:t>
            </w:r>
            <w:r>
              <w:rPr>
                <w:rFonts w:hint="eastAsia" w:ascii="宋体" w:hAnsi="宋体" w:eastAsia="宋体"/>
                <w:sz w:val="24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）（ </w:t>
            </w:r>
            <w:r>
              <w:rPr>
                <w:rFonts w:hint="eastAsia" w:ascii="宋体" w:hAnsi="宋体" w:eastAsia="宋体"/>
                <w:sz w:val="24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  <w:u w:val="single"/>
              </w:rPr>
              <w:t>）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用上面的词语写一件事：</w:t>
            </w:r>
            <w:r>
              <w:rPr>
                <w:rFonts w:hint="eastAsia" w:ascii="宋体" w:hAnsi="宋体" w:eastAsia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sz w:val="24"/>
                <w:szCs w:val="28"/>
                <w:u w:val="single"/>
              </w:rPr>
              <w:t>。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4、规范抄写句子一次：细细的溪水，流着山草和野花的香味，流着月光。灰白色的鹅卵石布满河床。哟，卵石间有多少可爱的小水塘啊，每个小水塘都抱着一个月亮！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                                                 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                                                  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5、背诵并默写古诗《鹿柴》唐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王维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                                                 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                                                  </w:t>
            </w:r>
          </w:p>
          <w:p>
            <w:pPr>
              <w:tabs>
                <w:tab w:val="center" w:pos="4073"/>
              </w:tabs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用自己的话说说《鹿柴》的意思 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                                                 </w:t>
            </w:r>
          </w:p>
          <w:p>
            <w:pPr>
              <w:tabs>
                <w:tab w:val="center" w:pos="4073"/>
              </w:tabs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</w:t>
            </w:r>
          </w:p>
          <w:p>
            <w:pPr>
              <w:tabs>
                <w:tab w:val="center" w:pos="4073"/>
              </w:tabs>
              <w:rPr>
                <w:rFonts w:hint="eastAsia" w:ascii="宋体" w:hAnsi="宋体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t>_____________________________________________________________________________</w:t>
            </w:r>
            <w:bookmarkStart w:id="0" w:name="_GoBack"/>
            <w:bookmarkEnd w:id="0"/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D9"/>
    <w:rsid w:val="002346BE"/>
    <w:rsid w:val="00894A85"/>
    <w:rsid w:val="00930CE7"/>
    <w:rsid w:val="009A4BD9"/>
    <w:rsid w:val="00B8017F"/>
    <w:rsid w:val="00EA5BE3"/>
    <w:rsid w:val="01FF4F47"/>
    <w:rsid w:val="049A4D0A"/>
    <w:rsid w:val="12F96244"/>
    <w:rsid w:val="1998758B"/>
    <w:rsid w:val="240E6965"/>
    <w:rsid w:val="5FBD232F"/>
    <w:rsid w:val="7048327D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774</Characters>
  <Lines>6</Lines>
  <Paragraphs>1</Paragraphs>
  <TotalTime>1</TotalTime>
  <ScaleCrop>false</ScaleCrop>
  <LinksUpToDate>false</LinksUpToDate>
  <CharactersWithSpaces>908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2019-09-04T09:52:00Z</dcterms:created>
  <dc:creator>翠景东方小学9</dc:creator>
  <cp:lastModifiedBy>翠景东方小学1</cp:lastModifiedBy>
  <dcterms:modified xsi:type="dcterms:W3CDTF">2019-09-05T02:39:38Z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