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b/>
          <w:sz w:val="32"/>
          <w:szCs w:val="32"/>
        </w:rPr>
      </w:pPr>
      <w:bookmarkStart w:id="0" w:name="_GoBack"/>
      <w:bookmarkEnd w:id="0"/>
      <w:r>
        <w:rPr>
          <w:rFonts w:ascii="黑体" w:hAnsi="黑体" w:eastAsia="黑体"/>
          <w:b/>
          <w:sz w:val="32"/>
          <w:szCs w:val="32"/>
        </w:rPr>
        <w:drawing>
          <wp:inline distT="0" distB="0" distL="0" distR="0">
            <wp:extent cx="1273175" cy="360680"/>
            <wp:effectExtent l="0" t="0" r="3175" b="1270"/>
            <wp:docPr id="14" name="图片 2" descr="F:\翠小资料\备课资料\微课准备\logo(透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F:\翠小资料\备课资料\微课准备\logo(透明).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12532" cy="372226"/>
                    </a:xfrm>
                    <a:prstGeom prst="rect">
                      <a:avLst/>
                    </a:prstGeom>
                    <a:noFill/>
                    <a:ln>
                      <a:noFill/>
                    </a:ln>
                  </pic:spPr>
                </pic:pic>
              </a:graphicData>
            </a:graphic>
          </wp:inline>
        </w:drawing>
      </w:r>
      <w:r>
        <w:rPr>
          <w:rFonts w:hint="eastAsia" w:ascii="黑体" w:hAnsi="黑体" w:eastAsia="黑体"/>
          <w:b/>
          <w:sz w:val="32"/>
          <w:szCs w:val="32"/>
        </w:rPr>
        <w:t xml:space="preserve">          《在线课堂》学习单</w:t>
      </w:r>
    </w:p>
    <w:p>
      <w:pPr>
        <w:jc w:val="left"/>
        <w:rPr>
          <w:rFonts w:ascii="宋体" w:hAnsi="宋体" w:eastAsia="宋体"/>
          <w:sz w:val="28"/>
          <w:szCs w:val="28"/>
        </w:rPr>
      </w:pPr>
      <w:r>
        <w:rPr>
          <w:rFonts w:hint="eastAsia" w:ascii="黑体" w:hAnsi="黑体" w:eastAsia="黑体"/>
          <w:sz w:val="28"/>
          <w:szCs w:val="28"/>
        </w:rPr>
        <w:t>班级：              姓名：</w:t>
      </w:r>
    </w:p>
    <w:tbl>
      <w:tblPr>
        <w:tblStyle w:val="9"/>
        <w:tblpPr w:leftFromText="180" w:rightFromText="180" w:vertAnchor="text" w:horzAnchor="margin" w:tblpY="353"/>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384" w:type="dxa"/>
          </w:tcPr>
          <w:p>
            <w:pPr>
              <w:jc w:val="center"/>
              <w:rPr>
                <w:rFonts w:ascii="宋体" w:hAnsi="宋体" w:eastAsia="宋体"/>
                <w:kern w:val="0"/>
                <w:sz w:val="28"/>
                <w:szCs w:val="28"/>
              </w:rPr>
            </w:pPr>
            <w:r>
              <w:rPr>
                <w:rFonts w:hint="eastAsia" w:ascii="宋体" w:hAnsi="宋体" w:eastAsia="宋体"/>
                <w:kern w:val="0"/>
                <w:sz w:val="28"/>
                <w:szCs w:val="28"/>
              </w:rPr>
              <w:t>单元</w:t>
            </w:r>
          </w:p>
        </w:tc>
        <w:tc>
          <w:tcPr>
            <w:tcW w:w="8363" w:type="dxa"/>
          </w:tcPr>
          <w:p>
            <w:pPr>
              <w:rPr>
                <w:kern w:val="0"/>
                <w:sz w:val="28"/>
                <w:szCs w:val="28"/>
              </w:rPr>
            </w:pPr>
            <w:r>
              <w:rPr>
                <w:rFonts w:hint="eastAsia"/>
                <w:kern w:val="0"/>
                <w:sz w:val="28"/>
                <w:szCs w:val="28"/>
              </w:rPr>
              <w:t>第八单元 平均数与条形统计图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384" w:type="dxa"/>
          </w:tcPr>
          <w:p>
            <w:pPr>
              <w:jc w:val="center"/>
              <w:rPr>
                <w:rFonts w:ascii="宋体" w:hAnsi="宋体" w:eastAsia="宋体"/>
                <w:kern w:val="0"/>
                <w:sz w:val="28"/>
                <w:szCs w:val="28"/>
              </w:rPr>
            </w:pPr>
            <w:r>
              <w:rPr>
                <w:rFonts w:hint="eastAsia" w:ascii="宋体" w:hAnsi="宋体" w:eastAsia="宋体"/>
                <w:kern w:val="0"/>
                <w:sz w:val="28"/>
                <w:szCs w:val="28"/>
              </w:rPr>
              <w:t>课题</w:t>
            </w:r>
          </w:p>
        </w:tc>
        <w:tc>
          <w:tcPr>
            <w:tcW w:w="8363" w:type="dxa"/>
          </w:tcPr>
          <w:p>
            <w:pPr>
              <w:rPr>
                <w:rFonts w:asciiTheme="majorEastAsia" w:hAnsiTheme="majorEastAsia" w:eastAsiaTheme="majorEastAsia"/>
                <w:kern w:val="0"/>
                <w:sz w:val="28"/>
                <w:szCs w:val="28"/>
              </w:rPr>
            </w:pPr>
            <w:r>
              <w:rPr>
                <w:rFonts w:hint="eastAsia" w:ascii="宋体" w:hAnsi="宋体" w:eastAsia="宋体"/>
                <w:sz w:val="28"/>
                <w:szCs w:val="28"/>
              </w:rPr>
              <w:t>复式条形统计图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384" w:type="dxa"/>
          </w:tcPr>
          <w:p>
            <w:pPr>
              <w:jc w:val="center"/>
              <w:rPr>
                <w:rFonts w:ascii="宋体" w:hAnsi="宋体" w:eastAsia="宋体"/>
                <w:kern w:val="0"/>
                <w:sz w:val="28"/>
                <w:szCs w:val="28"/>
              </w:rPr>
            </w:pPr>
            <w:r>
              <w:rPr>
                <w:rFonts w:hint="eastAsia" w:ascii="宋体" w:hAnsi="宋体" w:eastAsia="宋体"/>
                <w:kern w:val="0"/>
                <w:sz w:val="28"/>
                <w:szCs w:val="28"/>
              </w:rPr>
              <w:t>温</w:t>
            </w:r>
          </w:p>
          <w:p>
            <w:pPr>
              <w:jc w:val="center"/>
              <w:rPr>
                <w:rFonts w:ascii="宋体" w:hAnsi="宋体" w:eastAsia="宋体"/>
                <w:kern w:val="0"/>
                <w:sz w:val="28"/>
                <w:szCs w:val="28"/>
              </w:rPr>
            </w:pPr>
            <w:r>
              <w:rPr>
                <w:rFonts w:hint="eastAsia" w:ascii="宋体" w:hAnsi="宋体" w:eastAsia="宋体"/>
                <w:kern w:val="0"/>
                <w:sz w:val="28"/>
                <w:szCs w:val="28"/>
              </w:rPr>
              <w:t>故</w:t>
            </w:r>
          </w:p>
          <w:p>
            <w:pPr>
              <w:jc w:val="center"/>
              <w:rPr>
                <w:rFonts w:ascii="宋体" w:hAnsi="宋体" w:eastAsia="宋体"/>
                <w:kern w:val="0"/>
                <w:sz w:val="28"/>
                <w:szCs w:val="28"/>
              </w:rPr>
            </w:pPr>
            <w:r>
              <w:rPr>
                <w:rFonts w:hint="eastAsia" w:ascii="宋体" w:hAnsi="宋体" w:eastAsia="宋体"/>
                <w:kern w:val="0"/>
                <w:sz w:val="28"/>
                <w:szCs w:val="28"/>
              </w:rPr>
              <w:t>知</w:t>
            </w:r>
          </w:p>
          <w:p>
            <w:pPr>
              <w:jc w:val="center"/>
              <w:rPr>
                <w:rFonts w:ascii="宋体" w:hAnsi="宋体" w:eastAsia="宋体"/>
                <w:kern w:val="0"/>
                <w:sz w:val="28"/>
                <w:szCs w:val="28"/>
              </w:rPr>
            </w:pPr>
            <w:r>
              <w:rPr>
                <w:rFonts w:hint="eastAsia" w:ascii="宋体" w:hAnsi="宋体" w:eastAsia="宋体"/>
                <w:kern w:val="0"/>
                <w:sz w:val="28"/>
                <w:szCs w:val="28"/>
              </w:rPr>
              <w:t>新</w:t>
            </w:r>
          </w:p>
        </w:tc>
        <w:tc>
          <w:tcPr>
            <w:tcW w:w="8363" w:type="dxa"/>
            <w:vAlign w:val="center"/>
          </w:tcPr>
          <w:p>
            <w:pPr>
              <w:spacing w:line="400" w:lineRule="exact"/>
              <w:rPr>
                <w:rFonts w:hint="eastAsia" w:ascii="宋体" w:hAnsi="宋体" w:eastAsia="宋体"/>
                <w:b/>
                <w:bCs/>
                <w:sz w:val="24"/>
                <w:szCs w:val="24"/>
              </w:rPr>
            </w:pPr>
            <w:r>
              <w:rPr>
                <w:rFonts w:hint="eastAsia" w:ascii="宋体" w:hAnsi="宋体" w:eastAsia="宋体"/>
                <w:b/>
                <w:bCs/>
                <w:sz w:val="24"/>
                <w:szCs w:val="24"/>
              </w:rPr>
              <w:t>一、填空题</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(1)条形统计图的特点是用直条的﹙    ﹚表示数量的多少，直条越﹙   ﹚表示数量越多，直条越﹙   ﹚表示数量越少，直条长度﹙   ﹚，表示数量相等。</w:t>
            </w:r>
          </w:p>
          <w:p>
            <w:pPr>
              <w:adjustRightInd w:val="0"/>
              <w:spacing w:line="360" w:lineRule="auto"/>
              <w:jc w:val="left"/>
              <w:rPr>
                <w:rFonts w:ascii="宋体" w:hAnsi="宋体" w:eastAsia="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trPr>
        <w:tc>
          <w:tcPr>
            <w:tcW w:w="1384" w:type="dxa"/>
          </w:tcPr>
          <w:p>
            <w:pPr>
              <w:pStyle w:val="14"/>
              <w:ind w:firstLine="0" w:firstLineChars="0"/>
              <w:rPr>
                <w:rFonts w:ascii="宋体" w:hAnsi="宋体" w:eastAsia="宋体"/>
                <w:kern w:val="0"/>
                <w:sz w:val="28"/>
                <w:szCs w:val="28"/>
              </w:rPr>
            </w:pPr>
          </w:p>
          <w:p>
            <w:pPr>
              <w:pStyle w:val="14"/>
              <w:ind w:firstLine="0" w:firstLineChars="0"/>
              <w:jc w:val="center"/>
              <w:rPr>
                <w:rFonts w:ascii="宋体" w:hAnsi="宋体" w:eastAsia="宋体"/>
                <w:kern w:val="0"/>
                <w:sz w:val="28"/>
                <w:szCs w:val="28"/>
              </w:rPr>
            </w:pPr>
            <w:r>
              <w:rPr>
                <w:rFonts w:hint="eastAsia" w:ascii="宋体" w:hAnsi="宋体" w:eastAsia="宋体"/>
                <w:kern w:val="0"/>
                <w:sz w:val="28"/>
                <w:szCs w:val="28"/>
              </w:rPr>
              <w:t>自</w:t>
            </w:r>
          </w:p>
          <w:p>
            <w:pPr>
              <w:pStyle w:val="14"/>
              <w:ind w:firstLine="0" w:firstLineChars="0"/>
              <w:jc w:val="center"/>
              <w:rPr>
                <w:rFonts w:ascii="宋体" w:hAnsi="宋体" w:eastAsia="宋体"/>
                <w:kern w:val="0"/>
                <w:sz w:val="28"/>
                <w:szCs w:val="28"/>
              </w:rPr>
            </w:pPr>
            <w:r>
              <w:rPr>
                <w:rFonts w:hint="eastAsia" w:ascii="宋体" w:hAnsi="宋体" w:eastAsia="宋体"/>
                <w:kern w:val="0"/>
                <w:sz w:val="28"/>
                <w:szCs w:val="28"/>
              </w:rPr>
              <w:t>主</w:t>
            </w:r>
          </w:p>
          <w:p>
            <w:pPr>
              <w:pStyle w:val="14"/>
              <w:ind w:firstLine="0" w:firstLineChars="0"/>
              <w:jc w:val="center"/>
              <w:rPr>
                <w:rFonts w:ascii="宋体" w:hAnsi="宋体" w:eastAsia="宋体"/>
                <w:kern w:val="0"/>
                <w:sz w:val="28"/>
                <w:szCs w:val="28"/>
              </w:rPr>
            </w:pPr>
            <w:r>
              <w:rPr>
                <w:rFonts w:hint="eastAsia" w:ascii="宋体" w:hAnsi="宋体" w:eastAsia="宋体"/>
                <w:kern w:val="0"/>
                <w:sz w:val="28"/>
                <w:szCs w:val="28"/>
              </w:rPr>
              <w:t>攀</w:t>
            </w:r>
          </w:p>
          <w:p>
            <w:pPr>
              <w:pStyle w:val="14"/>
              <w:ind w:firstLine="0" w:firstLineChars="0"/>
              <w:jc w:val="center"/>
              <w:rPr>
                <w:rFonts w:ascii="宋体" w:hAnsi="宋体" w:eastAsia="宋体"/>
                <w:kern w:val="0"/>
                <w:sz w:val="28"/>
                <w:szCs w:val="28"/>
              </w:rPr>
            </w:pPr>
            <w:r>
              <w:rPr>
                <w:rFonts w:hint="eastAsia" w:ascii="宋体" w:hAnsi="宋体" w:eastAsia="宋体"/>
                <w:kern w:val="0"/>
                <w:sz w:val="28"/>
                <w:szCs w:val="28"/>
              </w:rPr>
              <w:t>登</w:t>
            </w:r>
          </w:p>
          <w:p>
            <w:pPr>
              <w:pStyle w:val="14"/>
              <w:ind w:firstLine="0" w:firstLineChars="0"/>
              <w:rPr>
                <w:rFonts w:ascii="宋体" w:hAnsi="宋体" w:eastAsia="宋体"/>
                <w:kern w:val="0"/>
                <w:sz w:val="28"/>
                <w:szCs w:val="28"/>
              </w:rPr>
            </w:pPr>
          </w:p>
          <w:p>
            <w:pPr>
              <w:pStyle w:val="14"/>
              <w:ind w:firstLine="0" w:firstLineChars="0"/>
              <w:rPr>
                <w:rFonts w:ascii="宋体" w:hAnsi="宋体" w:eastAsia="宋体"/>
                <w:kern w:val="0"/>
                <w:sz w:val="28"/>
                <w:szCs w:val="28"/>
              </w:rPr>
            </w:pPr>
          </w:p>
        </w:tc>
        <w:tc>
          <w:tcPr>
            <w:tcW w:w="8363" w:type="dxa"/>
          </w:tcPr>
          <w:p>
            <w:pPr>
              <w:spacing w:line="400" w:lineRule="exact"/>
              <w:ind w:firstLine="360" w:firstLineChars="150"/>
              <w:rPr>
                <w:rFonts w:ascii="宋体" w:hAnsi="宋体" w:eastAsia="宋体"/>
                <w:sz w:val="24"/>
                <w:szCs w:val="24"/>
              </w:rPr>
            </w:pPr>
            <w:r>
              <w:rPr>
                <w:rFonts w:hint="eastAsia" w:ascii="宋体" w:hAnsi="宋体" w:eastAsia="宋体"/>
                <w:sz w:val="24"/>
                <w:szCs w:val="24"/>
              </w:rPr>
              <w:t>﹙2﹚复式条形统计图要画两种以上的直条，为了区别可以用（    ）的颜色或者线条来表示。 </w:t>
            </w:r>
          </w:p>
          <w:p>
            <w:pPr>
              <w:spacing w:line="400" w:lineRule="exact"/>
              <w:ind w:firstLine="360" w:firstLineChars="150"/>
              <w:rPr>
                <w:rFonts w:ascii="宋体" w:hAnsi="宋体" w:eastAsia="宋体"/>
                <w:sz w:val="24"/>
                <w:szCs w:val="24"/>
              </w:rPr>
            </w:pPr>
            <w:r>
              <w:rPr>
                <w:rFonts w:hint="eastAsia" w:ascii="宋体" w:hAnsi="宋体" w:eastAsia="宋体"/>
                <w:sz w:val="24"/>
                <w:szCs w:val="24"/>
              </w:rPr>
              <w:t>二、判一判。 </w:t>
            </w:r>
          </w:p>
          <w:p>
            <w:pPr>
              <w:spacing w:line="400" w:lineRule="exact"/>
              <w:ind w:firstLine="360" w:firstLineChars="150"/>
              <w:rPr>
                <w:rFonts w:ascii="宋体" w:hAnsi="宋体" w:eastAsia="宋体"/>
                <w:sz w:val="24"/>
                <w:szCs w:val="24"/>
              </w:rPr>
            </w:pPr>
            <w:r>
              <w:rPr>
                <w:rFonts w:hint="eastAsia" w:ascii="宋体" w:hAnsi="宋体" w:eastAsia="宋体"/>
                <w:sz w:val="24"/>
                <w:szCs w:val="24"/>
              </w:rPr>
              <w:t>﹙1﹚单式条形统计图中要标出图例。﹙   ﹚ </w:t>
            </w:r>
          </w:p>
          <w:p>
            <w:pPr>
              <w:spacing w:line="400" w:lineRule="exact"/>
              <w:ind w:firstLine="360" w:firstLineChars="150"/>
              <w:rPr>
                <w:rFonts w:ascii="宋体" w:hAnsi="宋体" w:eastAsia="宋体"/>
                <w:sz w:val="24"/>
                <w:szCs w:val="24"/>
              </w:rPr>
            </w:pPr>
            <w:r>
              <w:rPr>
                <w:rFonts w:hint="eastAsia" w:ascii="宋体" w:hAnsi="宋体" w:eastAsia="宋体"/>
                <w:sz w:val="24"/>
                <w:szCs w:val="24"/>
              </w:rPr>
              <w:t>﹙2﹚单式条形统计图中的数据只用一种直条来表示，而复式条形统计图可以同时表示两种或两种以上不同数量。﹙    ﹚</w:t>
            </w:r>
          </w:p>
          <w:p>
            <w:pPr>
              <w:spacing w:line="400" w:lineRule="exact"/>
              <w:ind w:firstLine="360" w:firstLineChars="150"/>
              <w:rPr>
                <w:rFonts w:ascii="宋体" w:hAnsi="宋体" w:eastAsia="宋体"/>
                <w:sz w:val="24"/>
                <w:szCs w:val="24"/>
              </w:rPr>
            </w:pPr>
            <w:r>
              <w:rPr>
                <w:rFonts w:hint="eastAsia" w:ascii="宋体" w:hAnsi="宋体" w:eastAsia="宋体"/>
                <w:sz w:val="24"/>
                <w:szCs w:val="24"/>
              </w:rPr>
              <w:t>﹙3﹚复式条形统计图用不同颜色的直条来表示几组数据是为了使统计图看起来美观，漂亮。(         )</w:t>
            </w:r>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384" w:type="dxa"/>
          </w:tcPr>
          <w:p>
            <w:pPr>
              <w:pStyle w:val="14"/>
              <w:ind w:firstLine="0" w:firstLineChars="0"/>
              <w:jc w:val="center"/>
              <w:rPr>
                <w:rFonts w:ascii="宋体" w:hAnsi="宋体" w:eastAsia="宋体"/>
                <w:kern w:val="0"/>
                <w:sz w:val="28"/>
                <w:szCs w:val="28"/>
              </w:rPr>
            </w:pPr>
            <w:r>
              <w:rPr>
                <w:rFonts w:hint="eastAsia" w:ascii="宋体" w:hAnsi="宋体" w:eastAsia="宋体"/>
                <w:kern w:val="0"/>
                <w:sz w:val="28"/>
                <w:szCs w:val="28"/>
              </w:rPr>
              <w:t>稳</w:t>
            </w:r>
          </w:p>
          <w:p>
            <w:pPr>
              <w:pStyle w:val="14"/>
              <w:ind w:firstLine="0" w:firstLineChars="0"/>
              <w:jc w:val="center"/>
              <w:rPr>
                <w:rFonts w:ascii="宋体" w:hAnsi="宋体" w:eastAsia="宋体"/>
                <w:kern w:val="0"/>
                <w:sz w:val="28"/>
                <w:szCs w:val="28"/>
              </w:rPr>
            </w:pPr>
            <w:r>
              <w:rPr>
                <w:rFonts w:hint="eastAsia" w:ascii="宋体" w:hAnsi="宋体" w:eastAsia="宋体"/>
                <w:kern w:val="0"/>
                <w:sz w:val="28"/>
                <w:szCs w:val="28"/>
              </w:rPr>
              <w:t>中</w:t>
            </w:r>
          </w:p>
          <w:p>
            <w:pPr>
              <w:pStyle w:val="14"/>
              <w:ind w:firstLine="0" w:firstLineChars="0"/>
              <w:jc w:val="center"/>
              <w:rPr>
                <w:rFonts w:ascii="宋体" w:hAnsi="宋体" w:eastAsia="宋体"/>
                <w:kern w:val="0"/>
                <w:sz w:val="28"/>
                <w:szCs w:val="28"/>
              </w:rPr>
            </w:pPr>
            <w:r>
              <w:rPr>
                <w:rFonts w:hint="eastAsia" w:ascii="宋体" w:hAnsi="宋体" w:eastAsia="宋体"/>
                <w:kern w:val="0"/>
                <w:sz w:val="28"/>
                <w:szCs w:val="28"/>
              </w:rPr>
              <w:t>有</w:t>
            </w:r>
          </w:p>
          <w:p>
            <w:pPr>
              <w:pStyle w:val="14"/>
              <w:ind w:firstLine="0" w:firstLineChars="0"/>
              <w:jc w:val="center"/>
              <w:rPr>
                <w:rFonts w:ascii="宋体" w:hAnsi="宋体" w:eastAsia="宋体"/>
                <w:kern w:val="0"/>
                <w:sz w:val="28"/>
                <w:szCs w:val="28"/>
              </w:rPr>
            </w:pPr>
            <w:r>
              <w:rPr>
                <w:rFonts w:hint="eastAsia" w:ascii="宋体" w:hAnsi="宋体" w:eastAsia="宋体"/>
                <w:kern w:val="0"/>
                <w:sz w:val="28"/>
                <w:szCs w:val="28"/>
              </w:rPr>
              <w:t>升</w:t>
            </w:r>
          </w:p>
        </w:tc>
        <w:tc>
          <w:tcPr>
            <w:tcW w:w="8363" w:type="dxa"/>
            <w:vAlign w:val="center"/>
          </w:tcPr>
          <w:p>
            <w:pPr>
              <w:spacing w:line="400" w:lineRule="exact"/>
              <w:ind w:firstLine="360" w:firstLineChars="150"/>
              <w:rPr>
                <w:rFonts w:ascii="宋体" w:hAnsi="宋体" w:eastAsia="宋体"/>
                <w:bCs/>
                <w:sz w:val="24"/>
                <w:szCs w:val="24"/>
              </w:rPr>
            </w:pPr>
            <w:r>
              <w:rPr>
                <w:rFonts w:hint="eastAsia" w:ascii="宋体" w:hAnsi="宋体" w:eastAsia="宋体"/>
                <w:bCs/>
                <w:sz w:val="24"/>
                <w:szCs w:val="24"/>
              </w:rPr>
              <w:t>三、解决问题</w:t>
            </w:r>
          </w:p>
          <w:p>
            <w:pPr>
              <w:spacing w:line="400" w:lineRule="exact"/>
              <w:ind w:left="420" w:firstLine="240" w:firstLineChars="100"/>
              <w:rPr>
                <w:rFonts w:ascii="宋体" w:hAnsi="宋体" w:eastAsia="宋体"/>
                <w:sz w:val="24"/>
                <w:szCs w:val="24"/>
              </w:rPr>
            </w:pPr>
            <w:r>
              <w:rPr>
                <w:rFonts w:hint="eastAsia" w:ascii="宋体" w:hAnsi="宋体" w:eastAsia="宋体"/>
                <w:sz w:val="24"/>
                <w:szCs w:val="24"/>
              </w:rPr>
              <w:t>1．育才小学四年级两个班回收易拉罐情况如下表。完成下面的复式条形统计图。</w:t>
            </w:r>
          </w:p>
          <w:p>
            <w:pPr>
              <w:spacing w:line="360" w:lineRule="auto"/>
              <w:ind w:left="420" w:leftChars="200" w:firstLine="210" w:firstLineChars="100"/>
              <w:rPr>
                <w:rFonts w:ascii="宋体" w:hAnsi="宋体"/>
                <w:szCs w:val="21"/>
              </w:rPr>
            </w:pPr>
            <w:r>
              <w:rPr>
                <w:szCs w:val="21"/>
              </w:rPr>
              <w:drawing>
                <wp:inline distT="0" distB="0" distL="0" distR="0">
                  <wp:extent cx="4171950" cy="1476375"/>
                  <wp:effectExtent l="19050" t="0" r="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6" cstate="print"/>
                          <a:srcRect/>
                          <a:stretch>
                            <a:fillRect/>
                          </a:stretch>
                        </pic:blipFill>
                        <pic:spPr>
                          <a:xfrm>
                            <a:off x="0" y="0"/>
                            <a:ext cx="4171950" cy="1476375"/>
                          </a:xfrm>
                          <a:prstGeom prst="rect">
                            <a:avLst/>
                          </a:prstGeom>
                          <a:noFill/>
                          <a:ln w="9525" cmpd="sng">
                            <a:noFill/>
                            <a:miter lim="800000"/>
                            <a:headEnd/>
                            <a:tailEnd/>
                          </a:ln>
                          <a:effectLst/>
                        </pic:spPr>
                      </pic:pic>
                    </a:graphicData>
                  </a:graphic>
                </wp:inline>
              </w:drawing>
            </w:r>
            <w:r>
              <w:rPr>
                <w:szCs w:val="21"/>
              </w:rPr>
              <w:drawing>
                <wp:inline distT="0" distB="0" distL="0" distR="0">
                  <wp:extent cx="5048250" cy="2371725"/>
                  <wp:effectExtent l="19050" t="0" r="0"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noChangeArrowheads="1"/>
                          </pic:cNvPicPr>
                        </pic:nvPicPr>
                        <pic:blipFill>
                          <a:blip r:embed="rId7" cstate="print"/>
                          <a:srcRect/>
                          <a:stretch>
                            <a:fillRect/>
                          </a:stretch>
                        </pic:blipFill>
                        <pic:spPr>
                          <a:xfrm>
                            <a:off x="0" y="0"/>
                            <a:ext cx="5048250" cy="2371725"/>
                          </a:xfrm>
                          <a:prstGeom prst="rect">
                            <a:avLst/>
                          </a:prstGeom>
                          <a:solidFill>
                            <a:srgbClr val="000000"/>
                          </a:solidFill>
                          <a:ln w="9525">
                            <a:noFill/>
                            <a:miter lim="800000"/>
                            <a:headEnd/>
                            <a:tailEnd/>
                          </a:ln>
                          <a:effectLst/>
                        </pic:spPr>
                      </pic:pic>
                    </a:graphicData>
                  </a:graphic>
                </wp:inline>
              </w:drawing>
            </w:r>
          </w:p>
          <w:p/>
          <w:p>
            <w:pPr>
              <w:spacing w:line="35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384" w:type="dxa"/>
          </w:tcPr>
          <w:p>
            <w:pPr>
              <w:pStyle w:val="14"/>
              <w:ind w:firstLine="0" w:firstLineChars="0"/>
              <w:rPr>
                <w:rFonts w:ascii="宋体" w:hAnsi="宋体" w:eastAsia="宋体"/>
                <w:b/>
                <w:kern w:val="0"/>
                <w:sz w:val="24"/>
                <w:szCs w:val="24"/>
              </w:rPr>
            </w:pPr>
            <w:r>
              <w:rPr>
                <w:rFonts w:hint="eastAsia" w:ascii="宋体" w:hAnsi="宋体" w:eastAsia="宋体"/>
                <w:b/>
                <w:kern w:val="0"/>
                <w:sz w:val="24"/>
                <w:szCs w:val="24"/>
              </w:rPr>
              <w:t>说句心里话</w:t>
            </w:r>
          </w:p>
        </w:tc>
        <w:tc>
          <w:tcPr>
            <w:tcW w:w="8363" w:type="dxa"/>
          </w:tcPr>
          <w:p>
            <w:pPr>
              <w:pStyle w:val="14"/>
              <w:ind w:firstLine="0" w:firstLineChars="0"/>
              <w:rPr>
                <w:rFonts w:ascii="宋体" w:hAnsi="宋体" w:eastAsia="宋体"/>
                <w:kern w:val="0"/>
                <w:sz w:val="28"/>
                <w:szCs w:val="28"/>
              </w:rPr>
            </w:pPr>
          </w:p>
        </w:tc>
      </w:tr>
    </w:tbl>
    <w:p>
      <w:pPr>
        <w:jc w:val="left"/>
        <w:rPr>
          <w:sz w:val="28"/>
          <w:szCs w:val="28"/>
        </w:rPr>
      </w:pPr>
    </w:p>
    <w:sectPr>
      <w:footerReference r:id="rId3" w:type="default"/>
      <w:pgSz w:w="11906" w:h="16838"/>
      <w:pgMar w:top="851" w:right="1080" w:bottom="709"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NEU-BZ-S92">
    <w:altName w:val="SimSun-ExtB"/>
    <w:panose1 w:val="00000000000000000000"/>
    <w:charset w:val="86"/>
    <w:family w:val="script"/>
    <w:pitch w:val="default"/>
    <w:sig w:usb0="00000000" w:usb1="00000000" w:usb2="000A005E" w:usb3="00000000" w:csb0="003C0041" w:csb1="00000000"/>
  </w:font>
  <w:font w:name="方正书宋_GBK">
    <w:altName w:val="SimSun-ExtB"/>
    <w:panose1 w:val="00000000000000000000"/>
    <w:charset w:val="86"/>
    <w:family w:val="script"/>
    <w:pitch w:val="default"/>
    <w:sig w:usb0="00000000" w:usb1="00000000" w:usb2="00000010" w:usb3="00000000" w:csb0="00040000" w:csb1="00000000"/>
  </w:font>
  <w:font w:name="方正黑体_GBK">
    <w:altName w:val="SimSun-ExtB"/>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auto"/>
    <w:pitch w:val="default"/>
    <w:sig w:usb0="00000000" w:usb1="00000000" w:usb2="00000010" w:usb3="00000000" w:csb0="00040000" w:csb1="00000000"/>
  </w:font>
  <w:font w:name="方正楷体">
    <w:altName w:val="宋体"/>
    <w:panose1 w:val="00000000000000000000"/>
    <w:charset w:val="86"/>
    <w:family w:val="roman"/>
    <w:pitch w:val="default"/>
    <w:sig w:usb0="00000000" w:usb1="00000000" w:usb2="00000000" w:usb3="00000000" w:csb0="00000000" w:csb1="00000000"/>
  </w:font>
  <w:font w:name="SimSun-ExtB">
    <w:panose1 w:val="02010609060101010101"/>
    <w:charset w:val="86"/>
    <w:family w:val="auto"/>
    <w:pitch w:val="default"/>
    <w:sig w:usb0="00000001" w:usb1="02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512106"/>
      <w:docPartObj>
        <w:docPartGallery w:val="AutoText"/>
      </w:docPartObj>
    </w:sdtPr>
    <w:sdtContent>
      <w:p>
        <w:pPr>
          <w:pStyle w:val="5"/>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7A4"/>
    <w:rsid w:val="00012AE8"/>
    <w:rsid w:val="0001693F"/>
    <w:rsid w:val="000A0632"/>
    <w:rsid w:val="00104664"/>
    <w:rsid w:val="0010776C"/>
    <w:rsid w:val="0013393F"/>
    <w:rsid w:val="0023114A"/>
    <w:rsid w:val="00286996"/>
    <w:rsid w:val="002B2570"/>
    <w:rsid w:val="002F4056"/>
    <w:rsid w:val="00304318"/>
    <w:rsid w:val="003D3C18"/>
    <w:rsid w:val="0043330E"/>
    <w:rsid w:val="004A5BFB"/>
    <w:rsid w:val="00562438"/>
    <w:rsid w:val="00582D3F"/>
    <w:rsid w:val="005B4101"/>
    <w:rsid w:val="00627CB3"/>
    <w:rsid w:val="007707A4"/>
    <w:rsid w:val="007A79ED"/>
    <w:rsid w:val="007E723A"/>
    <w:rsid w:val="007F0BCF"/>
    <w:rsid w:val="009128CF"/>
    <w:rsid w:val="00913207"/>
    <w:rsid w:val="0094207E"/>
    <w:rsid w:val="00A60C0C"/>
    <w:rsid w:val="00AD0449"/>
    <w:rsid w:val="00AE2297"/>
    <w:rsid w:val="00B57EEE"/>
    <w:rsid w:val="00C16CCC"/>
    <w:rsid w:val="00C3094B"/>
    <w:rsid w:val="00C94F20"/>
    <w:rsid w:val="00CD206E"/>
    <w:rsid w:val="00CD77E2"/>
    <w:rsid w:val="00DB2749"/>
    <w:rsid w:val="00DE07AB"/>
    <w:rsid w:val="00E02177"/>
    <w:rsid w:val="00E33287"/>
    <w:rsid w:val="00E33923"/>
    <w:rsid w:val="00F41527"/>
    <w:rsid w:val="1521596A"/>
    <w:rsid w:val="230E2EC5"/>
    <w:rsid w:val="42BB4E9B"/>
    <w:rsid w:val="50C24C81"/>
    <w:rsid w:val="58972E63"/>
    <w:rsid w:val="5F9007DD"/>
    <w:rsid w:val="5FC05C8B"/>
    <w:rsid w:val="6B393116"/>
    <w:rsid w:val="7182770D"/>
    <w:rsid w:val="726C0E46"/>
    <w:rsid w:val="77264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line="413" w:lineRule="auto"/>
      <w:outlineLvl w:val="1"/>
    </w:pPr>
    <w:rPr>
      <w:rFonts w:ascii="Arial" w:hAnsi="Arial" w:eastAsia="黑体"/>
      <w:b/>
      <w:sz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3"/>
    <w:qFormat/>
    <w:uiPriority w:val="0"/>
    <w:rPr>
      <w:rFonts w:ascii="宋体" w:hAnsi="Courier New" w:eastAsia="宋体" w:cs="Courier New"/>
      <w:szCs w:val="21"/>
    </w:r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semiHidden/>
    <w:uiPriority w:val="99"/>
    <w:rPr>
      <w:sz w:val="18"/>
      <w:szCs w:val="18"/>
    </w:rPr>
  </w:style>
  <w:style w:type="character" w:customStyle="1" w:styleId="12">
    <w:name w:val="页脚 Char"/>
    <w:basedOn w:val="10"/>
    <w:link w:val="5"/>
    <w:uiPriority w:val="99"/>
    <w:rPr>
      <w:sz w:val="18"/>
      <w:szCs w:val="18"/>
    </w:rPr>
  </w:style>
  <w:style w:type="character" w:customStyle="1" w:styleId="13">
    <w:name w:val="纯文本 Char"/>
    <w:basedOn w:val="10"/>
    <w:link w:val="3"/>
    <w:qFormat/>
    <w:uiPriority w:val="0"/>
    <w:rPr>
      <w:rFonts w:ascii="宋体" w:hAnsi="Courier New" w:eastAsia="宋体" w:cs="Courier New"/>
      <w:szCs w:val="21"/>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uiPriority w:val="99"/>
    <w:rPr>
      <w:sz w:val="18"/>
      <w:szCs w:val="18"/>
    </w:rPr>
  </w:style>
  <w:style w:type="paragraph" w:customStyle="1" w:styleId="16">
    <w:name w:val="三级章节"/>
    <w:basedOn w:val="1"/>
    <w:qFormat/>
    <w:uiPriority w:val="0"/>
    <w:pPr>
      <w:widowControl/>
      <w:spacing w:line="315" w:lineRule="exact"/>
      <w:jc w:val="left"/>
      <w:outlineLvl w:val="3"/>
    </w:pPr>
    <w:rPr>
      <w:rFonts w:ascii="NEU-BZ-S92" w:hAnsi="NEU-BZ-S92" w:eastAsia="方正书宋_GBK" w:cs="黑体"/>
      <w:color w:val="000000"/>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165</Words>
  <Characters>942</Characters>
  <Lines>7</Lines>
  <Paragraphs>2</Paragraphs>
  <TotalTime>146</TotalTime>
  <ScaleCrop>false</ScaleCrop>
  <LinksUpToDate>false</LinksUpToDate>
  <CharactersWithSpaces>1105</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2020-05-07T07:29:00Z</dcterms:created>
  <dc:creator>admin</dc:creator>
  <cp:lastModifiedBy>GA</cp:lastModifiedBy>
  <dcterms:modified xsi:type="dcterms:W3CDTF">2020-07-18T08:23:36Z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