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10、《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人物描写一组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hint="default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  <w:t>人物描写方法有哪些，请写出来。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一、看拼音写词语。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ɡū dōnɡ    zhí zi   chuān suō   lánɡ zhōnɡ   biāo zhì     qì pài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   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（      ）    （     ）   （     ）</w:t>
            </w:r>
          </w:p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填字成词。</w:t>
            </w:r>
            <w:bookmarkStart w:id="0" w:name="_GoBack"/>
            <w:bookmarkEnd w:id="0"/>
          </w:p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手（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 ）眼快  精神（  ）（   ） 仰（  ）朝天  三（  ）两（   ）</w:t>
            </w:r>
          </w:p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给下列加点的词语换一种说法，意思不变。</w:t>
            </w:r>
          </w:p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（1）小胖墩儿跳起来，</w:t>
            </w:r>
            <w:r>
              <w:rPr>
                <w:rFonts w:hint="default" w:ascii="宋体" w:hAnsi="宋体" w:eastAsia="宋体" w:cs="宋体"/>
                <w:sz w:val="24"/>
                <w:szCs w:val="24"/>
                <w:em w:val="dot"/>
                <w:lang w:val="en-US" w:eastAsia="zh-CN"/>
              </w:rPr>
              <w:t>立刻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退后两步。                      （    ）</w:t>
            </w:r>
          </w:p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（2）天下真有这样</w:t>
            </w:r>
            <w:r>
              <w:rPr>
                <w:rFonts w:hint="default" w:ascii="宋体" w:hAnsi="宋体" w:eastAsia="宋体" w:cs="宋体"/>
                <w:sz w:val="24"/>
                <w:szCs w:val="24"/>
                <w:em w:val="dot"/>
                <w:lang w:val="en-US" w:eastAsia="zh-CN"/>
              </w:rPr>
              <w:t>标致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的人物，我今儿才算见了。          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ind w:firstLine="120" w:firstLineChars="50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按课文内容填空，并回答下面的问题。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“是吗？”小胖墩儿（   ）起来，立刻（   ）两步，一闪身 （   ）了单褂儿，（  ）着腰说，“来吧，是一叉一搂的，还是随便摔？”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在括号里填写的都是描写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 xml:space="preserve">的词。从这段描写中，我们体会到了小胖墩儿 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五.修改病句。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1.四大名著《红楼梦》堪称我国小说艺术的精髓。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_____________________________________________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4.小嘎子和小胖墩儿比赛摔跤，结果他赢了他。</w:t>
            </w:r>
          </w:p>
          <w:p>
            <w:pPr>
              <w:rPr>
                <w:rFonts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076D54"/>
    <w:rsid w:val="000A3144"/>
    <w:rsid w:val="000A6464"/>
    <w:rsid w:val="001007EE"/>
    <w:rsid w:val="00127DA8"/>
    <w:rsid w:val="001374A0"/>
    <w:rsid w:val="001A2C11"/>
    <w:rsid w:val="001D137C"/>
    <w:rsid w:val="001D1AB8"/>
    <w:rsid w:val="00252E7A"/>
    <w:rsid w:val="00262A0B"/>
    <w:rsid w:val="00265614"/>
    <w:rsid w:val="00272814"/>
    <w:rsid w:val="002852A7"/>
    <w:rsid w:val="002B69A5"/>
    <w:rsid w:val="00310516"/>
    <w:rsid w:val="00367988"/>
    <w:rsid w:val="003A3732"/>
    <w:rsid w:val="003C6608"/>
    <w:rsid w:val="003F12A7"/>
    <w:rsid w:val="00417369"/>
    <w:rsid w:val="00431321"/>
    <w:rsid w:val="0046696F"/>
    <w:rsid w:val="00473531"/>
    <w:rsid w:val="004B4294"/>
    <w:rsid w:val="004C4815"/>
    <w:rsid w:val="004F46EF"/>
    <w:rsid w:val="006027AE"/>
    <w:rsid w:val="00626207"/>
    <w:rsid w:val="00631E1F"/>
    <w:rsid w:val="006422A3"/>
    <w:rsid w:val="00691A8D"/>
    <w:rsid w:val="006E15F4"/>
    <w:rsid w:val="006E7A05"/>
    <w:rsid w:val="00713127"/>
    <w:rsid w:val="00753FD3"/>
    <w:rsid w:val="00787608"/>
    <w:rsid w:val="007D2B0E"/>
    <w:rsid w:val="00847BEA"/>
    <w:rsid w:val="00900E6C"/>
    <w:rsid w:val="00922AC9"/>
    <w:rsid w:val="00940273"/>
    <w:rsid w:val="009D3A89"/>
    <w:rsid w:val="009F2425"/>
    <w:rsid w:val="009F3D07"/>
    <w:rsid w:val="009F5C03"/>
    <w:rsid w:val="00A00D30"/>
    <w:rsid w:val="00A141FE"/>
    <w:rsid w:val="00A17948"/>
    <w:rsid w:val="00A9169C"/>
    <w:rsid w:val="00A92B13"/>
    <w:rsid w:val="00A93A29"/>
    <w:rsid w:val="00AA1BEA"/>
    <w:rsid w:val="00B916EC"/>
    <w:rsid w:val="00BD1476"/>
    <w:rsid w:val="00C67D62"/>
    <w:rsid w:val="00D3472E"/>
    <w:rsid w:val="00D55BF9"/>
    <w:rsid w:val="00DA71CF"/>
    <w:rsid w:val="00DC3F3E"/>
    <w:rsid w:val="00DE5771"/>
    <w:rsid w:val="00E05625"/>
    <w:rsid w:val="00E256FC"/>
    <w:rsid w:val="00E435AC"/>
    <w:rsid w:val="00EF18E1"/>
    <w:rsid w:val="00F074FE"/>
    <w:rsid w:val="00F9555C"/>
    <w:rsid w:val="00FE41DF"/>
    <w:rsid w:val="00FE774F"/>
    <w:rsid w:val="01FF4F47"/>
    <w:rsid w:val="049A4D0A"/>
    <w:rsid w:val="07DC1145"/>
    <w:rsid w:val="10612F02"/>
    <w:rsid w:val="12F96244"/>
    <w:rsid w:val="18425278"/>
    <w:rsid w:val="1998758B"/>
    <w:rsid w:val="240E6965"/>
    <w:rsid w:val="2CFB3EFE"/>
    <w:rsid w:val="384904AA"/>
    <w:rsid w:val="567F22D1"/>
    <w:rsid w:val="5A544B3B"/>
    <w:rsid w:val="5FBD232F"/>
    <w:rsid w:val="70FA3FD9"/>
    <w:rsid w:val="770524CA"/>
    <w:rsid w:val="7D154FA2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0</TotalTime>
  <ScaleCrop>false</ScaleCrop>
  <LinksUpToDate>false</LinksUpToDate>
  <CharactersWithSpaces>558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Administrator</cp:lastModifiedBy>
  <dcterms:modified xsi:type="dcterms:W3CDTF">2020-04-23T05:18:06Z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