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黑体" w:eastAsia="黑体"/>
          <w:b/>
          <w:color w:val="auto"/>
          <w:position w:val="0"/>
          <w:sz w:val="32"/>
          <w:szCs w:val="32"/>
        </w:rPr>
      </w:pPr>
      <w:r>
        <w:rPr>
          <w:sz w:val="20"/>
        </w:rPr>
        <w:drawing>
          <wp:inline distT="0" distB="0" distL="0" distR="0">
            <wp:extent cx="1315085" cy="374650"/>
            <wp:effectExtent l="0" t="0" r="0" b="0"/>
            <wp:docPr id="9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3752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/>
          <w:b/>
          <w:color w:val="auto"/>
          <w:position w:val="0"/>
          <w:sz w:val="32"/>
          <w:szCs w:val="32"/>
        </w:rPr>
        <w:t xml:space="preserve">          《在线课堂》学习单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4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>班级：</w:t>
      </w:r>
      <w:r>
        <w:rPr>
          <w:rFonts w:hint="default" w:ascii="黑体" w:hAnsi="黑体" w:eastAsia="黑体"/>
          <w:color w:val="auto"/>
          <w:position w:val="0"/>
          <w:sz w:val="28"/>
          <w:szCs w:val="28"/>
          <w:u w:val="single"/>
        </w:rPr>
        <w:t xml:space="preserve">        </w:t>
      </w:r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 xml:space="preserve">        姓名：</w:t>
      </w:r>
      <w:r>
        <w:rPr>
          <w:rFonts w:hint="default" w:ascii="黑体" w:hAnsi="黑体" w:eastAsia="黑体"/>
          <w:color w:val="auto"/>
          <w:position w:val="0"/>
          <w:sz w:val="28"/>
          <w:szCs w:val="28"/>
          <w:u w:val="single"/>
        </w:rPr>
        <w:t xml:space="preserve">                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 xml:space="preserve"> </w:t>
      </w:r>
    </w:p>
    <w:tbl>
      <w:tblPr>
        <w:tblStyle w:val="28"/>
        <w:tblpPr w:leftFromText="180" w:rightFromText="180" w:vertAnchor="text" w:horzAnchor="margin" w:tblpXSpec="left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数学3年级下册第</w:t>
            </w:r>
            <w:r>
              <w:rPr>
                <w:rFonts w:hint="eastAsia" w:ascii="宋体" w:hAnsi="宋体" w:eastAsia="宋体"/>
                <w:color w:val="auto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温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故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新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3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菜市场运来5车黄瓜,每车70袋,每袋20千克。一共运来黄瓜多少千克?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自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主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攀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560" w:firstLineChars="20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登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323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2.光明小学教学楼有3层,每层有12间教室,每间教室安装6盏日光灯。这些教室一共安装多少盏日光灯?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稳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中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有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升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spacing w:line="323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3.在一条公路的一边种树,先在一头种一棵树,以后每隔5米种一棵,一共种了324棵就种到另一头了。这条路长多少米?</w:t>
            </w: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说句心里话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等线" w:hAnsi="等线" w:eastAsia="等线"/>
                <w:color w:val="auto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等线" w:hAnsi="等线" w:eastAsia="等线"/>
          <w:color w:val="auto"/>
          <w:position w:val="0"/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等线" w:hAnsi="等线" w:eastAsia="等线"/>
        <w:color w:val="auto"/>
        <w:position w:val="0"/>
        <w:sz w:val="18"/>
        <w:szCs w:val="18"/>
      </w:rPr>
    </w:pPr>
    <w:r>
      <w:rPr>
        <w:rFonts w:hint="default" w:ascii="等线" w:hAnsi="等线" w:eastAsia="等线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等线" w:hAnsi="等线" w:eastAsia="等线"/>
        <w:color w:val="auto"/>
        <w:position w:val="0"/>
        <w:sz w:val="18"/>
        <w:szCs w:val="18"/>
      </w:rPr>
      <w:t>1</w:t>
    </w:r>
    <w:r>
      <w:rPr>
        <w:rFonts w:hint="default" w:ascii="等线" w:hAnsi="等线" w:eastAsia="等线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等线" w:hAnsi="等线" w:eastAsia="等线"/>
        <w:color w:val="auto"/>
        <w:position w:val="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D2D8F"/>
    <w:multiLevelType w:val="singleLevel"/>
    <w:tmpl w:val="A3FD2D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1A02636A"/>
    <w:rsid w:val="1B9F1061"/>
    <w:rsid w:val="2A610A45"/>
    <w:rsid w:val="2F1435CB"/>
    <w:rsid w:val="2FE94316"/>
    <w:rsid w:val="41AE6B67"/>
    <w:rsid w:val="56D821E0"/>
    <w:rsid w:val="56E85AA7"/>
    <w:rsid w:val="5A5835E4"/>
    <w:rsid w:val="6ECA21E0"/>
    <w:rsid w:val="72504C95"/>
    <w:rsid w:val="753766D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158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6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等线" w:hAnsi="等线" w:eastAsia="等线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等线" w:hAnsi="等线" w:eastAsia="等线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character" w:default="1" w:styleId="29">
    <w:name w:val="Default Paragraph Font"/>
    <w:semiHidden/>
    <w:unhideWhenUsed/>
    <w:qFormat/>
    <w:uiPriority w:val="2"/>
  </w:style>
  <w:style w:type="table" w:default="1" w:styleId="27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4">
    <w:name w:val="Plain Text"/>
    <w:basedOn w:val="1"/>
    <w:link w:val="45"/>
    <w:qFormat/>
    <w:uiPriority w:val="158"/>
    <w:rPr>
      <w:rFonts w:ascii="宋体" w:hAnsi="宋体" w:eastAsia="Courier New"/>
      <w:w w:val="100"/>
      <w:sz w:val="20"/>
      <w:szCs w:val="20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6">
    <w:name w:val="Balloon Text"/>
    <w:basedOn w:val="1"/>
    <w:link w:val="44"/>
    <w:semiHidden/>
    <w:unhideWhenUsed/>
    <w:qFormat/>
    <w:uiPriority w:val="156"/>
    <w:rPr>
      <w:w w:val="100"/>
      <w:sz w:val="18"/>
      <w:szCs w:val="18"/>
      <w:shd w:val="clear"/>
    </w:rPr>
  </w:style>
  <w:style w:type="paragraph" w:styleId="17">
    <w:name w:val="footer"/>
    <w:basedOn w:val="1"/>
    <w:link w:val="43"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42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Times New Roman" w:hAnsi="Times New Roman" w:eastAsia="Times New Roman"/>
      <w:b/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等线" w:hAnsi="等线" w:eastAsia="等线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sz w:val="24"/>
      <w:szCs w:val="24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等线" w:hAnsi="等线" w:eastAsia="等线" w:cstheme="minorBidi"/>
      <w:b/>
      <w:w w:val="100"/>
      <w:sz w:val="32"/>
      <w:szCs w:val="32"/>
      <w:shd w:val="clear"/>
    </w:rPr>
  </w:style>
  <w:style w:type="table" w:styleId="28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等线" w:hAnsi="等线" w:eastAsia="等线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等线" w:hAnsi="等线" w:eastAsia="等线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等线" w:hAnsi="等线" w:eastAsia="等线" w:cstheme="minorBidi"/>
      <w:color w:val="2E74B5"/>
      <w:w w:val="100"/>
      <w:sz w:val="32"/>
      <w:szCs w:val="32"/>
      <w:shd w:val="clear"/>
    </w:rPr>
  </w:style>
  <w:style w:type="character" w:customStyle="1" w:styleId="42">
    <w:name w:val="页眉 Char"/>
    <w:basedOn w:val="29"/>
    <w:link w:val="18"/>
    <w:qFormat/>
    <w:uiPriority w:val="153"/>
    <w:rPr>
      <w:rFonts w:ascii="Times New Roman" w:hAnsi="Times New Roman" w:eastAsia="Times New Roman"/>
      <w:b/>
      <w:w w:val="100"/>
      <w:sz w:val="18"/>
      <w:szCs w:val="18"/>
      <w:shd w:val="clear"/>
    </w:rPr>
  </w:style>
  <w:style w:type="character" w:customStyle="1" w:styleId="43">
    <w:name w:val="页脚 Char"/>
    <w:basedOn w:val="29"/>
    <w:link w:val="17"/>
    <w:qFormat/>
    <w:uiPriority w:val="155"/>
    <w:rPr>
      <w:w w:val="100"/>
      <w:sz w:val="18"/>
      <w:szCs w:val="18"/>
      <w:shd w:val="clear"/>
    </w:rPr>
  </w:style>
  <w:style w:type="character" w:customStyle="1" w:styleId="44">
    <w:name w:val="批注框文本 Char"/>
    <w:basedOn w:val="29"/>
    <w:link w:val="16"/>
    <w:semiHidden/>
    <w:qFormat/>
    <w:uiPriority w:val="157"/>
    <w:rPr>
      <w:w w:val="100"/>
      <w:sz w:val="18"/>
      <w:szCs w:val="18"/>
      <w:shd w:val="clear"/>
    </w:rPr>
  </w:style>
  <w:style w:type="character" w:customStyle="1" w:styleId="45">
    <w:name w:val="纯文本 Char"/>
    <w:basedOn w:val="29"/>
    <w:link w:val="14"/>
    <w:qFormat/>
    <w:uiPriority w:val="159"/>
    <w:rPr>
      <w:rFonts w:ascii="宋体" w:hAnsi="宋体" w:eastAsia="Courier New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59</Words>
  <Characters>0</Characters>
  <Lines>2</Lines>
  <Paragraphs>1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2019-03-05T09:52:00Z</dcterms:created>
  <dc:creator>zhaojun tang</dc:creator>
  <cp:lastModifiedBy>Administrator</cp:lastModifiedBy>
  <dcterms:modified xsi:type="dcterms:W3CDTF">2020-03-27T07:06:18Z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