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《在线课堂》学习单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班级：            姓名：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72" w:tblpY="58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小数的意义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spacing w:line="400" w:lineRule="exact"/>
              <w:ind w:firstLine="480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1.填空。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  <w:lang w:val="zh-CN"/>
              </w:rPr>
              <w:t>1米=（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  <w:lang w:val="zh-CN"/>
              </w:rPr>
              <w:t>）分米=（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  <w:lang w:val="zh-CN"/>
              </w:rPr>
              <w:t>）厘米=（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0"/>
                <w:lang w:val="zh-CN"/>
              </w:rPr>
              <w:t>）毫米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登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800" w:lineRule="exact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把1米平均分成10份，每份是（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）分米，也就是（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）米，3份是</w:t>
            </w:r>
          </w:p>
          <w:p>
            <w:pPr>
              <w:spacing w:line="800" w:lineRule="exact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44"/>
                <w:sz w:val="22"/>
                <w:szCs w:val="21"/>
              </w:rPr>
              <w:object>
                <v:shape id="_x0000_i1039" o:spt="75" type="#_x0000_t75" style="height:55.25pt;width:17.6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39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米，也就是（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）米。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</w:p>
          <w:p>
            <w:pPr>
              <w:spacing w:line="800" w:lineRule="exact"/>
              <w:ind w:firstLine="482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把1米平均分成100份，每份是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2"/>
                <w:szCs w:val="21"/>
              </w:rPr>
              <w:object>
                <v:shape id="_x0000_i1040" o:spt="75" type="#_x0000_t75" style="height:40.2pt;width:28.4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40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米，即（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）米，同理，把1米平均分成1000份，每份是</w:t>
            </w:r>
            <w:r>
              <w:rPr>
                <w:rFonts w:hint="eastAsia" w:asciiTheme="majorEastAsia" w:hAnsiTheme="majorEastAsia" w:eastAsiaTheme="majorEastAsia" w:cstheme="majorEastAsia"/>
                <w:position w:val="-24"/>
                <w:sz w:val="22"/>
                <w:szCs w:val="21"/>
              </w:rPr>
              <w:object>
                <v:shape id="_x0000_i1041" o:spt="75" type="#_x0000_t75" style="height:42.7pt;width:38.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41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米，即（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）米。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4.通过预习，我知道了，小数的计数单位是（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）、（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）、（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）……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分别写作0.1、0.01、0.001....</w:t>
            </w:r>
          </w:p>
          <w:p>
            <w:pPr>
              <w:spacing w:line="400" w:lineRule="exact"/>
              <w:ind w:firstLine="480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5.预习后，我还知道小数相邻两个计数单位之间的进率是（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line="400" w:lineRule="exact"/>
              <w:ind w:firstLine="480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6.连一连。</w:t>
            </w:r>
          </w:p>
          <w:p>
            <w:pPr>
              <w:spacing w:line="800" w:lineRule="exact"/>
              <w:ind w:firstLine="482"/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position w:val="-44"/>
                <w:sz w:val="22"/>
                <w:szCs w:val="21"/>
              </w:rPr>
              <w:object>
                <v:shape id="_x0000_i1042" o:spt="75" type="#_x0000_t75" style="height:55.25pt;width:24.3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KSEE3" ShapeID="_x0000_i1042" DrawAspect="Content" ObjectID="_1468075728" r:id="rId11">
                  <o:LockedField>false</o:LockedField>
                </o:OLEObject>
              </w:objec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position w:val="-44"/>
                <w:sz w:val="22"/>
                <w:szCs w:val="21"/>
              </w:rPr>
              <w:object>
                <v:shape id="_x0000_i1043" o:spt="75" type="#_x0000_t75" style="height:55.25pt;width:17.6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KSEE3" ShapeID="_x0000_i1043" DrawAspect="Content" ObjectID="_1468075729" r:id="rId13">
                  <o:LockedField>false</o:LockedField>
                </o:OLEObject>
              </w:objec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position w:val="-44"/>
                <w:sz w:val="22"/>
                <w:szCs w:val="21"/>
              </w:rPr>
              <w:object>
                <v:shape id="_x0000_i1044" o:spt="75" type="#_x0000_t75" style="height:55.25pt;width:31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KSEE3" ShapeID="_x0000_i1044" DrawAspect="Content" ObjectID="_1468075730" r:id="rId15">
                  <o:LockedField>false</o:LockedField>
                </o:OLEObject>
              </w:objec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position w:val="-44"/>
                <w:sz w:val="22"/>
                <w:szCs w:val="21"/>
              </w:rPr>
              <w:object>
                <v:shape id="_x0000_i1045" o:spt="75" type="#_x0000_t75" style="height:55.25pt;width:37.6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KSEE3" ShapeID="_x0000_i1045" DrawAspect="Content" ObjectID="_1468075731" r:id="rId17">
                  <o:LockedField>false</o:LockedField>
                </o:OLEObject>
              </w:objec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</w:pPr>
          </w:p>
          <w:p>
            <w:pPr>
              <w:ind w:firstLine="440" w:firstLineChars="20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0.047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0.13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0.0001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1"/>
                <w:lang w:val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20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18"/>
                <w:szCs w:val="20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7FEF"/>
    <w:rsid w:val="6D535020"/>
    <w:rsid w:val="711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2020-03-21T08:09:00Z</dcterms:created>
  <dc:creator>Bon chien</dc:creator>
  <cp:lastModifiedBy>Bon chien</cp:lastModifiedBy>
  <dcterms:modified xsi:type="dcterms:W3CDTF">2020-03-21T08:11:11Z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